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700A0E" w:rsidRDefault="00DB0D86" w:rsidP="007151F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700A0E">
        <w:rPr>
          <w:rFonts w:ascii="Times New Roman" w:hAnsi="Times New Roman" w:cs="Times New Roman"/>
          <w:b/>
          <w:color w:val="002060"/>
          <w:sz w:val="28"/>
          <w:szCs w:val="28"/>
        </w:rPr>
        <w:t>Hydrogensoli</w:t>
      </w:r>
      <w:proofErr w:type="spellEnd"/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D4668" w:rsidRDefault="00DB0D86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Obsahují anionty, ve kterých je jeden nebo více atomů vodíku</w:t>
      </w:r>
    </w:p>
    <w:p w:rsidR="00DB0D86" w:rsidRDefault="00DB0D86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odštěpených kationtů vodíku je shodný s oxidačním číslem vzniklého aniontu- </w:t>
      </w:r>
      <w:r w:rsidRPr="00700A0E">
        <w:rPr>
          <w:rFonts w:ascii="Times New Roman" w:hAnsi="Times New Roman" w:cs="Times New Roman"/>
          <w:b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 síran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, protože kyselina sírová obsahuje 2 vodíky, ale hydrogensíran (HSO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, který obsahuje pouze 1 vodík, má už </w:t>
      </w:r>
      <w:proofErr w:type="spellStart"/>
      <w:r>
        <w:rPr>
          <w:rFonts w:ascii="Times New Roman" w:hAnsi="Times New Roman" w:cs="Times New Roman"/>
          <w:sz w:val="24"/>
          <w:szCs w:val="24"/>
        </w:rPr>
        <w:t>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číslo pouze </w:t>
      </w:r>
      <w:r w:rsidR="0030623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</w:p>
    <w:p w:rsidR="00306237" w:rsidRDefault="00306237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atomů vodíku (H), který aniont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hydrogensoli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obsahuje, označujeme řeckou číslovkou </w:t>
      </w:r>
      <w:r w:rsidRPr="00306237">
        <w:rPr>
          <w:rFonts w:ascii="Times New Roman" w:hAnsi="Times New Roman" w:cs="Times New Roman"/>
          <w:color w:val="00B050"/>
          <w:sz w:val="24"/>
          <w:szCs w:val="24"/>
        </w:rPr>
        <w:t xml:space="preserve">1 – mono </w:t>
      </w:r>
      <w:r>
        <w:rPr>
          <w:rFonts w:ascii="Times New Roman" w:hAnsi="Times New Roman" w:cs="Times New Roman"/>
          <w:sz w:val="24"/>
          <w:szCs w:val="24"/>
        </w:rPr>
        <w:t xml:space="preserve">(téměř se neuvádí), </w:t>
      </w:r>
      <w:r w:rsidRPr="00306237">
        <w:rPr>
          <w:rFonts w:ascii="Times New Roman" w:hAnsi="Times New Roman" w:cs="Times New Roman"/>
          <w:color w:val="00B050"/>
          <w:sz w:val="24"/>
          <w:szCs w:val="24"/>
        </w:rPr>
        <w:t>2 – 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6237">
        <w:rPr>
          <w:rFonts w:ascii="Times New Roman" w:hAnsi="Times New Roman" w:cs="Times New Roman"/>
          <w:color w:val="00B050"/>
          <w:sz w:val="24"/>
          <w:szCs w:val="24"/>
        </w:rPr>
        <w:t xml:space="preserve">3 – </w:t>
      </w:r>
      <w:proofErr w:type="spellStart"/>
      <w:r w:rsidRPr="00306237">
        <w:rPr>
          <w:rFonts w:ascii="Times New Roman" w:hAnsi="Times New Roman" w:cs="Times New Roman"/>
          <w:color w:val="00B050"/>
          <w:sz w:val="24"/>
          <w:szCs w:val="24"/>
        </w:rPr>
        <w:t>tri</w:t>
      </w:r>
      <w:proofErr w:type="spellEnd"/>
      <w:r w:rsidRPr="003062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atd.</w:t>
      </w:r>
    </w:p>
    <w:p w:rsidR="00700A0E" w:rsidRDefault="00700A0E" w:rsidP="00E8049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Vzorce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hydrogensolí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tvoříme podobně jako vzorce solí – jen připíšeme vodík (H) před první prvek v aniontu – např. 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00052" w:rsidRDefault="00700052" w:rsidP="0070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A0E" w:rsidRDefault="00700A0E" w:rsidP="0070005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0A0E">
        <w:rPr>
          <w:rFonts w:ascii="Times New Roman" w:hAnsi="Times New Roman" w:cs="Times New Roman"/>
          <w:b/>
          <w:color w:val="002060"/>
          <w:sz w:val="28"/>
          <w:szCs w:val="28"/>
        </w:rPr>
        <w:t>Hydráty solí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00A0E" w:rsidRDefault="00700A0E" w:rsidP="00700A0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krystalech některých solí jsou vázány molekuly vody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</w:p>
    <w:p w:rsidR="00700A0E" w:rsidRDefault="00700A0E" w:rsidP="00700A0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vytvoříme tak, že slovo hydrát připojíme i s řeckou číslovkou, která vyjadřuje množství molekul vody před sůl – např. </w:t>
      </w:r>
      <w:proofErr w:type="spellStart"/>
      <w:r w:rsidRPr="00700A0E">
        <w:rPr>
          <w:rFonts w:ascii="Times New Roman" w:hAnsi="Times New Roman" w:cs="Times New Roman"/>
          <w:color w:val="0070C0"/>
          <w:sz w:val="24"/>
          <w:szCs w:val="24"/>
        </w:rPr>
        <w:t>pentahydrát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A0E">
        <w:rPr>
          <w:rFonts w:ascii="Times New Roman" w:hAnsi="Times New Roman" w:cs="Times New Roman"/>
          <w:color w:val="FF0000"/>
          <w:sz w:val="24"/>
          <w:szCs w:val="24"/>
        </w:rPr>
        <w:t>síranu měďnatého</w:t>
      </w:r>
    </w:p>
    <w:p w:rsidR="00700A0E" w:rsidRPr="00AC7C94" w:rsidRDefault="00700A0E" w:rsidP="00700A0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Vzorec se tvoří tak, že nejprve napíšeme </w:t>
      </w:r>
      <w:r w:rsidRPr="00AC7C94">
        <w:rPr>
          <w:rFonts w:ascii="Times New Roman" w:hAnsi="Times New Roman" w:cs="Times New Roman"/>
          <w:color w:val="FF0000"/>
          <w:sz w:val="24"/>
          <w:szCs w:val="24"/>
        </w:rPr>
        <w:t>sůl</w:t>
      </w:r>
      <w:r>
        <w:rPr>
          <w:rFonts w:ascii="Times New Roman" w:hAnsi="Times New Roman" w:cs="Times New Roman"/>
          <w:sz w:val="24"/>
          <w:szCs w:val="24"/>
        </w:rPr>
        <w:t xml:space="preserve"> a potom </w:t>
      </w:r>
      <w:r w:rsidRPr="00AC7C94">
        <w:rPr>
          <w:rFonts w:ascii="Times New Roman" w:hAnsi="Times New Roman" w:cs="Times New Roman"/>
          <w:color w:val="0070C0"/>
          <w:sz w:val="24"/>
          <w:szCs w:val="24"/>
        </w:rPr>
        <w:t xml:space="preserve">hydrát </w:t>
      </w: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AC7C94">
        <w:rPr>
          <w:rFonts w:ascii="Times New Roman" w:hAnsi="Times New Roman" w:cs="Times New Roman"/>
          <w:color w:val="FF0000"/>
          <w:sz w:val="24"/>
          <w:szCs w:val="24"/>
        </w:rPr>
        <w:t>CuSO</w:t>
      </w:r>
      <w:r w:rsidRPr="00AC7C9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·</w:t>
      </w:r>
      <w:r w:rsidR="00AC7C94">
        <w:rPr>
          <w:rFonts w:ascii="Times New Roman" w:hAnsi="Times New Roman" w:cs="Times New Roman"/>
          <w:sz w:val="24"/>
          <w:szCs w:val="24"/>
        </w:rPr>
        <w:t xml:space="preserve"> </w:t>
      </w:r>
      <w:r w:rsidR="00AC7C94" w:rsidRPr="00AC7C94">
        <w:rPr>
          <w:rFonts w:ascii="Times New Roman" w:hAnsi="Times New Roman" w:cs="Times New Roman"/>
          <w:color w:val="0070C0"/>
          <w:sz w:val="24"/>
          <w:szCs w:val="24"/>
        </w:rPr>
        <w:t>5H</w:t>
      </w:r>
      <w:r w:rsidR="00AC7C94" w:rsidRPr="00AC7C94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AC7C94" w:rsidRPr="00AC7C94">
        <w:rPr>
          <w:rFonts w:ascii="Times New Roman" w:hAnsi="Times New Roman" w:cs="Times New Roman"/>
          <w:color w:val="0070C0"/>
          <w:sz w:val="24"/>
          <w:szCs w:val="24"/>
        </w:rPr>
        <w:t>O</w:t>
      </w:r>
    </w:p>
    <w:p w:rsidR="00AC7C94" w:rsidRDefault="00AC7C94" w:rsidP="00AC7C94">
      <w:pPr>
        <w:rPr>
          <w:rFonts w:ascii="Times New Roman" w:hAnsi="Times New Roman" w:cs="Times New Roman"/>
          <w:sz w:val="24"/>
          <w:szCs w:val="24"/>
        </w:rPr>
      </w:pPr>
    </w:p>
    <w:p w:rsidR="00AC7C94" w:rsidRDefault="000E35F5" w:rsidP="000E3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5F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1182003" wp14:editId="3590D45A">
            <wp:extent cx="2933700" cy="2200275"/>
            <wp:effectExtent l="0" t="0" r="0" b="9525"/>
            <wp:docPr id="1" name="Obrázek 1" descr="Soli Názvosloví, vznik a použití solí, hydrogensoli a hydráty sol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 Názvosloví, vznik a použití solí, hydrogensoli a hydráty solí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30" cy="21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F5" w:rsidRPr="000E35F5" w:rsidRDefault="000E35F5" w:rsidP="000E35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C94" w:rsidRDefault="00AC7C94" w:rsidP="00AC7C9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7C94">
        <w:rPr>
          <w:rFonts w:ascii="Times New Roman" w:hAnsi="Times New Roman" w:cs="Times New Roman"/>
          <w:b/>
          <w:color w:val="002060"/>
          <w:sz w:val="28"/>
          <w:szCs w:val="28"/>
        </w:rPr>
        <w:t>Využití solí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C7C94" w:rsidRDefault="00AC7C94" w:rsidP="00AC7C94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význam v chemickém, stavebním průmyslu i v zemědělství</w:t>
      </w:r>
    </w:p>
    <w:p w:rsidR="00AC7C94" w:rsidRDefault="00AC7C94" w:rsidP="00AC7C94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 dělíme podle jejich chemického složení na několik skupin:</w:t>
      </w:r>
    </w:p>
    <w:p w:rsidR="00AC7C94" w:rsidRDefault="00AC7C94" w:rsidP="00AC7C9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1638">
        <w:rPr>
          <w:rFonts w:ascii="Times New Roman" w:hAnsi="Times New Roman" w:cs="Times New Roman"/>
          <w:color w:val="00B050"/>
          <w:sz w:val="24"/>
          <w:szCs w:val="24"/>
        </w:rPr>
        <w:t>Dusičnany</w:t>
      </w:r>
      <w:r>
        <w:rPr>
          <w:rFonts w:ascii="Times New Roman" w:hAnsi="Times New Roman" w:cs="Times New Roman"/>
          <w:sz w:val="24"/>
          <w:szCs w:val="24"/>
        </w:rPr>
        <w:t xml:space="preserve"> – soli kyseliny dusičné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1638">
        <w:rPr>
          <w:rFonts w:ascii="Times New Roman" w:hAnsi="Times New Roman" w:cs="Times New Roman"/>
          <w:sz w:val="24"/>
          <w:szCs w:val="24"/>
        </w:rPr>
        <w:t xml:space="preserve"> – jako průmyslová hnojiva (ledek) a suroviny pro výrobu výbušnin</w:t>
      </w:r>
    </w:p>
    <w:p w:rsidR="00AC7C94" w:rsidRDefault="00AC7C94" w:rsidP="00AC7C9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1638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Uhličitany a hydrogenuhličitany </w:t>
      </w:r>
      <w:r>
        <w:rPr>
          <w:rFonts w:ascii="Times New Roman" w:hAnsi="Times New Roman" w:cs="Times New Roman"/>
          <w:sz w:val="24"/>
          <w:szCs w:val="24"/>
        </w:rPr>
        <w:t>– soli kyseliny uhličité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="006863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1638">
        <w:rPr>
          <w:rFonts w:ascii="Times New Roman" w:hAnsi="Times New Roman" w:cs="Times New Roman"/>
          <w:sz w:val="24"/>
          <w:szCs w:val="24"/>
        </w:rPr>
        <w:t xml:space="preserve"> – výroba železa, ve stavebnictví (výroba páleného vápna), </w:t>
      </w:r>
      <w:r w:rsidR="00C71638" w:rsidRPr="00C71638">
        <w:rPr>
          <w:rFonts w:ascii="Times New Roman" w:hAnsi="Times New Roman" w:cs="Times New Roman"/>
          <w:color w:val="00B050"/>
          <w:sz w:val="24"/>
          <w:szCs w:val="24"/>
        </w:rPr>
        <w:t>hydrogenuhličitany</w:t>
      </w:r>
      <w:r w:rsidR="00C71638">
        <w:rPr>
          <w:rFonts w:ascii="Times New Roman" w:hAnsi="Times New Roman" w:cs="Times New Roman"/>
          <w:sz w:val="24"/>
          <w:szCs w:val="24"/>
        </w:rPr>
        <w:t xml:space="preserve"> - výroba mýdla, změkčování vody</w:t>
      </w:r>
    </w:p>
    <w:p w:rsidR="0068632E" w:rsidRDefault="0068632E" w:rsidP="00AC7C9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1638">
        <w:rPr>
          <w:rFonts w:ascii="Times New Roman" w:hAnsi="Times New Roman" w:cs="Times New Roman"/>
          <w:color w:val="00B050"/>
          <w:sz w:val="24"/>
          <w:szCs w:val="24"/>
        </w:rPr>
        <w:t>Fosforečnany</w:t>
      </w:r>
      <w:r>
        <w:rPr>
          <w:rFonts w:ascii="Times New Roman" w:hAnsi="Times New Roman" w:cs="Times New Roman"/>
          <w:sz w:val="24"/>
          <w:szCs w:val="24"/>
        </w:rPr>
        <w:t xml:space="preserve"> – soli kyseliny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trihydrogenfosforečné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1638">
        <w:rPr>
          <w:rFonts w:ascii="Times New Roman" w:hAnsi="Times New Roman" w:cs="Times New Roman"/>
          <w:sz w:val="24"/>
          <w:szCs w:val="24"/>
        </w:rPr>
        <w:t xml:space="preserve"> – jako průmyslová hnojiva (superfosfát)</w:t>
      </w:r>
    </w:p>
    <w:p w:rsidR="0068632E" w:rsidRDefault="00C71638" w:rsidP="00AC7C9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1638">
        <w:rPr>
          <w:rFonts w:ascii="Times New Roman" w:hAnsi="Times New Roman" w:cs="Times New Roman"/>
          <w:color w:val="00B050"/>
          <w:sz w:val="24"/>
          <w:szCs w:val="24"/>
        </w:rPr>
        <w:t>Křemičitany</w:t>
      </w:r>
      <w:r>
        <w:rPr>
          <w:rFonts w:ascii="Times New Roman" w:hAnsi="Times New Roman" w:cs="Times New Roman"/>
          <w:sz w:val="24"/>
          <w:szCs w:val="24"/>
        </w:rPr>
        <w:t xml:space="preserve"> – soli kyseliny křemičité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výroba porcelánu, keramický průmysl, v přírodě v podobě minerálu živce</w:t>
      </w:r>
    </w:p>
    <w:p w:rsidR="008947E9" w:rsidRPr="009A6D64" w:rsidRDefault="00C71638" w:rsidP="00727CCD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1638">
        <w:rPr>
          <w:rFonts w:ascii="Times New Roman" w:hAnsi="Times New Roman" w:cs="Times New Roman"/>
          <w:color w:val="00B050"/>
          <w:sz w:val="24"/>
          <w:szCs w:val="24"/>
        </w:rPr>
        <w:t>Sírany</w:t>
      </w:r>
      <w:r>
        <w:rPr>
          <w:rFonts w:ascii="Times New Roman" w:hAnsi="Times New Roman" w:cs="Times New Roman"/>
          <w:sz w:val="24"/>
          <w:szCs w:val="24"/>
        </w:rPr>
        <w:t xml:space="preserve"> – soli kyseliny sírové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v přírodě jako nerost chalkantit, jako přípravek proti houbovým chorobám rostlin</w:t>
      </w:r>
    </w:p>
    <w:sectPr w:rsidR="008947E9" w:rsidRPr="009A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66047"/>
    <w:multiLevelType w:val="hybridMultilevel"/>
    <w:tmpl w:val="857C7424"/>
    <w:lvl w:ilvl="0" w:tplc="E3DC2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320E"/>
    <w:multiLevelType w:val="hybridMultilevel"/>
    <w:tmpl w:val="F28693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1433F"/>
    <w:multiLevelType w:val="hybridMultilevel"/>
    <w:tmpl w:val="496638CC"/>
    <w:lvl w:ilvl="0" w:tplc="37F400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3115EE9"/>
    <w:multiLevelType w:val="hybridMultilevel"/>
    <w:tmpl w:val="9E2476A4"/>
    <w:lvl w:ilvl="0" w:tplc="E924AD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9"/>
  </w:num>
  <w:num w:numId="4">
    <w:abstractNumId w:val="14"/>
  </w:num>
  <w:num w:numId="5">
    <w:abstractNumId w:val="30"/>
  </w:num>
  <w:num w:numId="6">
    <w:abstractNumId w:val="17"/>
  </w:num>
  <w:num w:numId="7">
    <w:abstractNumId w:val="26"/>
  </w:num>
  <w:num w:numId="8">
    <w:abstractNumId w:val="12"/>
  </w:num>
  <w:num w:numId="9">
    <w:abstractNumId w:val="7"/>
  </w:num>
  <w:num w:numId="10">
    <w:abstractNumId w:val="21"/>
  </w:num>
  <w:num w:numId="11">
    <w:abstractNumId w:val="25"/>
  </w:num>
  <w:num w:numId="12">
    <w:abstractNumId w:val="23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4"/>
  </w:num>
  <w:num w:numId="19">
    <w:abstractNumId w:val="1"/>
  </w:num>
  <w:num w:numId="20">
    <w:abstractNumId w:val="2"/>
  </w:num>
  <w:num w:numId="21">
    <w:abstractNumId w:val="31"/>
  </w:num>
  <w:num w:numId="22">
    <w:abstractNumId w:val="28"/>
  </w:num>
  <w:num w:numId="23">
    <w:abstractNumId w:val="18"/>
  </w:num>
  <w:num w:numId="24">
    <w:abstractNumId w:val="13"/>
  </w:num>
  <w:num w:numId="25">
    <w:abstractNumId w:val="5"/>
  </w:num>
  <w:num w:numId="26">
    <w:abstractNumId w:val="9"/>
  </w:num>
  <w:num w:numId="27">
    <w:abstractNumId w:val="10"/>
  </w:num>
  <w:num w:numId="28">
    <w:abstractNumId w:val="8"/>
  </w:num>
  <w:num w:numId="29">
    <w:abstractNumId w:val="20"/>
  </w:num>
  <w:num w:numId="30">
    <w:abstractNumId w:val="3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0E35F5"/>
    <w:rsid w:val="0013452D"/>
    <w:rsid w:val="001367BC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237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62AB6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632E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0052"/>
    <w:rsid w:val="00700A0E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C12BB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3566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A6D64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1AE"/>
    <w:rsid w:val="00AB4FC6"/>
    <w:rsid w:val="00AB56FE"/>
    <w:rsid w:val="00AC1ADF"/>
    <w:rsid w:val="00AC7C94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B6F85"/>
    <w:rsid w:val="00BC4BAA"/>
    <w:rsid w:val="00BE5C34"/>
    <w:rsid w:val="00BF1A45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1638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0D86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049B"/>
    <w:rsid w:val="00E83C19"/>
    <w:rsid w:val="00E86ACD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9F77-7C40-4B70-98C5-0C58DB45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46</cp:revision>
  <cp:lastPrinted>2019-11-28T09:51:00Z</cp:lastPrinted>
  <dcterms:created xsi:type="dcterms:W3CDTF">2020-04-04T08:03:00Z</dcterms:created>
  <dcterms:modified xsi:type="dcterms:W3CDTF">2020-05-16T19:07:00Z</dcterms:modified>
</cp:coreProperties>
</file>