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83" w:rsidRPr="00CF4353" w:rsidRDefault="00022383" w:rsidP="00022383">
      <w:pPr>
        <w:ind w:left="-540"/>
        <w:jc w:val="center"/>
        <w:rPr>
          <w:b/>
          <w:color w:val="0000FF"/>
          <w:sz w:val="52"/>
          <w:szCs w:val="52"/>
          <w:u w:val="single"/>
        </w:rPr>
      </w:pPr>
      <w:proofErr w:type="gramStart"/>
      <w:r w:rsidRPr="00CF4353">
        <w:rPr>
          <w:b/>
          <w:color w:val="0000FF"/>
          <w:sz w:val="52"/>
          <w:szCs w:val="52"/>
          <w:u w:val="single"/>
        </w:rPr>
        <w:t>OBYVATELSTVO  ASIE</w:t>
      </w:r>
      <w:proofErr w:type="gramEnd"/>
    </w:p>
    <w:p w:rsidR="00022383" w:rsidRDefault="00022383" w:rsidP="00022383">
      <w:pPr>
        <w:ind w:left="-540"/>
        <w:jc w:val="center"/>
        <w:rPr>
          <w:b/>
          <w:sz w:val="44"/>
          <w:szCs w:val="44"/>
          <w:u w:val="single"/>
        </w:rPr>
      </w:pPr>
    </w:p>
    <w:p w:rsidR="00022383" w:rsidRDefault="00022383" w:rsidP="00022383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cca </w:t>
      </w:r>
      <w:r w:rsidRPr="00A11848">
        <w:rPr>
          <w:b/>
          <w:color w:val="FF0000"/>
          <w:sz w:val="40"/>
          <w:szCs w:val="40"/>
          <w:u w:val="single"/>
        </w:rPr>
        <w:t>4 mld. obyvatel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nejlidnatější</w:t>
      </w:r>
      <w:proofErr w:type="gramEnd"/>
      <w:r>
        <w:rPr>
          <w:b/>
          <w:sz w:val="40"/>
          <w:szCs w:val="40"/>
        </w:rPr>
        <w:t xml:space="preserve"> kontinent )</w:t>
      </w:r>
    </w:p>
    <w:p w:rsidR="00022383" w:rsidRDefault="00022383" w:rsidP="00022383">
      <w:pPr>
        <w:numPr>
          <w:ilvl w:val="0"/>
          <w:numId w:val="1"/>
        </w:numPr>
        <w:rPr>
          <w:b/>
          <w:sz w:val="40"/>
          <w:szCs w:val="40"/>
        </w:rPr>
      </w:pPr>
      <w:r w:rsidRPr="00875C3A">
        <w:rPr>
          <w:b/>
          <w:sz w:val="40"/>
          <w:szCs w:val="40"/>
          <w:u w:val="single"/>
        </w:rPr>
        <w:t xml:space="preserve">nerovnoměrné </w:t>
      </w:r>
      <w:r w:rsidRPr="00CF4353">
        <w:rPr>
          <w:b/>
          <w:sz w:val="40"/>
          <w:szCs w:val="40"/>
          <w:u w:val="single"/>
        </w:rPr>
        <w:t>rozšíření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( hustota</w:t>
      </w:r>
      <w:proofErr w:type="gramEnd"/>
      <w:r>
        <w:rPr>
          <w:b/>
          <w:sz w:val="40"/>
          <w:szCs w:val="40"/>
          <w:u w:val="single"/>
        </w:rPr>
        <w:t xml:space="preserve"> )</w:t>
      </w:r>
      <w:r w:rsidRPr="00CF4353">
        <w:rPr>
          <w:b/>
          <w:sz w:val="40"/>
          <w:szCs w:val="40"/>
          <w:u w:val="single"/>
        </w:rPr>
        <w:t>:</w:t>
      </w:r>
    </w:p>
    <w:p w:rsidR="00022383" w:rsidRDefault="00022383" w:rsidP="00022383">
      <w:pPr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11848">
        <w:rPr>
          <w:b/>
          <w:color w:val="0000FF"/>
          <w:sz w:val="40"/>
          <w:szCs w:val="40"/>
          <w:u w:val="single"/>
        </w:rPr>
        <w:t>1-2 obyv./ km</w:t>
      </w:r>
      <w:r w:rsidRPr="00A11848">
        <w:rPr>
          <w:b/>
          <w:color w:val="0000FF"/>
          <w:sz w:val="40"/>
          <w:szCs w:val="40"/>
          <w:u w:val="single"/>
          <w:vertAlign w:val="superscript"/>
        </w:rPr>
        <w:t>2</w:t>
      </w:r>
      <w:r>
        <w:rPr>
          <w:b/>
          <w:sz w:val="40"/>
          <w:szCs w:val="40"/>
          <w:vertAlign w:val="superscript"/>
        </w:rPr>
        <w:t xml:space="preserve"> </w:t>
      </w:r>
      <w:r>
        <w:rPr>
          <w:b/>
          <w:sz w:val="40"/>
          <w:szCs w:val="40"/>
        </w:rPr>
        <w:t>– pouště, horské oblasti, Sibiř</w:t>
      </w:r>
    </w:p>
    <w:p w:rsidR="00022383" w:rsidRPr="00022383" w:rsidRDefault="00022383" w:rsidP="00022383">
      <w:pPr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11848">
        <w:rPr>
          <w:b/>
          <w:color w:val="FF0000"/>
          <w:sz w:val="40"/>
          <w:szCs w:val="40"/>
          <w:u w:val="single"/>
        </w:rPr>
        <w:t>až 1 000 obyv./ km</w:t>
      </w:r>
      <w:r w:rsidRPr="00A11848">
        <w:rPr>
          <w:b/>
          <w:color w:val="FF0000"/>
          <w:sz w:val="40"/>
          <w:szCs w:val="40"/>
          <w:u w:val="single"/>
          <w:vertAlign w:val="superscript"/>
        </w:rPr>
        <w:t>2</w:t>
      </w:r>
      <w:r>
        <w:rPr>
          <w:b/>
          <w:sz w:val="40"/>
          <w:szCs w:val="40"/>
        </w:rPr>
        <w:t xml:space="preserve"> – zemědělské oblasti podél řek a</w:t>
      </w:r>
      <w:bookmarkStart w:id="0" w:name="_GoBack"/>
      <w:bookmarkEnd w:id="0"/>
      <w:r w:rsidRPr="00022383">
        <w:rPr>
          <w:b/>
          <w:sz w:val="40"/>
          <w:szCs w:val="40"/>
        </w:rPr>
        <w:t xml:space="preserve"> pobřeží</w:t>
      </w:r>
    </w:p>
    <w:p w:rsidR="00022383" w:rsidRDefault="00022383" w:rsidP="00022383">
      <w:pPr>
        <w:numPr>
          <w:ilvl w:val="0"/>
          <w:numId w:val="1"/>
        </w:numPr>
        <w:rPr>
          <w:b/>
          <w:sz w:val="40"/>
          <w:szCs w:val="40"/>
        </w:rPr>
      </w:pPr>
      <w:r w:rsidRPr="00CF4353">
        <w:rPr>
          <w:b/>
          <w:sz w:val="40"/>
          <w:szCs w:val="40"/>
          <w:u w:val="single"/>
        </w:rPr>
        <w:t>2/3 obyvatel žijí ve vesnicích</w:t>
      </w:r>
    </w:p>
    <w:p w:rsidR="00022383" w:rsidRDefault="00022383" w:rsidP="00022383">
      <w:pPr>
        <w:ind w:left="-18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městské</w:t>
      </w:r>
      <w:proofErr w:type="gramEnd"/>
      <w:r>
        <w:rPr>
          <w:b/>
          <w:sz w:val="40"/>
          <w:szCs w:val="40"/>
        </w:rPr>
        <w:t xml:space="preserve"> obyvatelstvo – Japonsko, </w:t>
      </w:r>
      <w:proofErr w:type="spellStart"/>
      <w:r>
        <w:rPr>
          <w:b/>
          <w:sz w:val="40"/>
          <w:szCs w:val="40"/>
        </w:rPr>
        <w:t>J.Korea</w:t>
      </w:r>
      <w:proofErr w:type="spellEnd"/>
      <w:r>
        <w:rPr>
          <w:b/>
          <w:sz w:val="40"/>
          <w:szCs w:val="40"/>
        </w:rPr>
        <w:t>, Izrael,…)</w:t>
      </w:r>
    </w:p>
    <w:p w:rsidR="00D65F58" w:rsidRDefault="00D65F58"/>
    <w:sectPr w:rsidR="00D65F58" w:rsidSect="000223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89E"/>
    <w:multiLevelType w:val="hybridMultilevel"/>
    <w:tmpl w:val="F9C82AB2"/>
    <w:lvl w:ilvl="0" w:tplc="4572B6F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F955E6C"/>
    <w:multiLevelType w:val="hybridMultilevel"/>
    <w:tmpl w:val="325C489E"/>
    <w:lvl w:ilvl="0" w:tplc="205E0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83"/>
    <w:rsid w:val="00022383"/>
    <w:rsid w:val="00D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101B"/>
  <w15:chartTrackingRefBased/>
  <w15:docId w15:val="{8C61AE7F-4A2E-403B-8BF2-5C59B45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2020-04-14T08:17:00Z</dcterms:created>
  <dcterms:modified xsi:type="dcterms:W3CDTF">2020-04-14T08:18:00Z</dcterms:modified>
</cp:coreProperties>
</file>